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drawing>
          <wp:inline distT="0" distB="0" distL="0" distR="0">
            <wp:extent cx="1095375" cy="381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Protokoll fra generalforsamling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Ført etter lov om aksjeselskaper (aksjeloven) § 5-16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Selskapet og møtet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Selskapets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 / digital møteform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Ordinær generalforsamling (aksjeloven § 5-5)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Ekstraordinær generalforsamling (aksjeloven § 5-6)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Deltakende aksjeeiere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Fortegnelse over aksjeeiere som deltok, selv eller ved fullmektig (navn og antall aksjer — inntas her eller vedlegges, jf. aksjeloven § 5-13)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aksjer representert på møtet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Andel av aksjekapitalen representert (%)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Åpning og konstituering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Møtet ble åpnet av (styrets leder eller den styret har utpekt)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Valgt møteleder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Valgt til å undertegne protokollen sammen med møtelederen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Vedtak om godkjenning av innkalling og dagsorden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Godkjenning av årsregnskapet (ordinær generalforsamling)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Vedtak om godkjenning av årsregnskapet og eventuell årsberetning (med stemmetall)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Utdeling av utbytte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Utbytte besluttes av generalforsamlingen etter forslag fra styret og kan ikke settes høyere enn styret har foreslått eller godtar, jf. aksjeloven § 8-2. Utdelingen må ligge innenfor rammen av fri egenkapital etter § 8-1.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Utbytte per aksje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Samlet utbytte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Vedtak (med stemmetall)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Valg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Valg av styremedlemmer (navn og verv)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Valg av revisor (hvis aktuelt)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Fastsettelse av godtgjørelse (hvis aktuelt)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Andre saker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Øvrige saker som ble behandlet, med vedtak og stemmetall (vedtektsendring krever to tredelers flertall, jf. aksjeloven § 5-18)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Stemmetall og utfall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For hvert vedtak er utfallet av avstemningen angitt med antall avgitte stemmer og hvor mange aksjer og hvilken andel av aksjekapitalen de avgitte stemmene representerer, jf. aksjeloven § 5-16 annet ledd.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Underskrifter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Protokollen underskrives av møtelederen og minst én annen person valgt av generalforsamlingen blant dem som deltar, jf. aksjeloven § 5-16 tredje ledd. Protokollen signeres elektronisk, skal holdes tilgjengelig for aksjeeierne hos selskapet og oppbevares på betryggende måte i hele selskapets levetid.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Møteleder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Valgt medundertegner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bce61d180bd364d5c96827484c9f3ef042c0368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fra generalforsamling</dc:title>
  <dc:creator>esigner.no</dc:creator>
  <dc:description>Gratis mal for generalforsamlingsprotokoll i aksjeselskap etter aksjeloven § 5-16. Vedtak, stemmetall og underskrifter. Last ned PDF eller Word.</dc:description>
  <cp:lastModifiedBy>Un-named</cp:lastModifiedBy>
  <cp:revision>1</cp:revision>
  <dcterms:created xsi:type="dcterms:W3CDTF">2026-07-08T11:38:28.579Z</dcterms:created>
  <dcterms:modified xsi:type="dcterms:W3CDTF">2026-07-08T11:38:28.579Z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