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salg av båt fra virksomhet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Selger er næringsdrivende.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Båten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Byggeår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Skroglengde (meter)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HIN/CIN-nummer (skrognummer)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Skrogmateriale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Registrering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hvor båten eventuelt er registrert, og før opp registreringsnummer: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Småbåtregisteret (Redningsselskapet)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Skipsregisteret NOR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Ikke registrert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(hvis registrert)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Motor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Ytelse (hk/kW)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 (bensin/diesel/el)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Motortype (påhengs/innenbords/hekkaggregat)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Tilhenger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om tilhenger medfølger salget: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 medfølger ikke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Tilhenger 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tilhenger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Totalvekt / nyttelast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Medfølgende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utstyr og dokumenter medfølger båten (f.eks. elektronikk, redningsvester, presenning, ekstra propell, servicehefte, instruksjonsbøker, nøkler):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Service og vedlikehold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service motor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Verksted/utfører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bunnstoffing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større reparasjoner siste 3 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Båtens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ha opplyst om alle kjente feil, mangler og skader, herunder eventuelle tidligere grunnstøtinger, osmose, vanninntrenging eller motorhavari: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feil, mangler og skadehistorikk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forbruker har generelle forbehold som «selges som den er» ikke virkning; selgeren svarer for mangler etter forbrukerkjøpsloven, og den absolutte reklamasjonsfristen er fem år for en båt som er ment å vare vesentlig lenger enn to år, jf. forbrukerkjøpsloven § 27.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næringsdrivende gjelder kjøpsloven: båten med motor, tilhenger og utstyr selges da «som den er», jf. kjøpsloven § 19, og reklamasjon må fremsettes innen rimelig tid og senest to år etter overlevering, jf. § 32.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Prøvetur og besiktigelse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hva som er gjennomført før signering: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vært på prøvetur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besiktiget båten på land/i sjø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Uavhengig tilstandsrapport foreligger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kjøper båten uten prøvetur og aksepterer dette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mva (NOK) — hvis avgiftspliktig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(bankoverføring/kontant)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forskudd/depositum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Overlevering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Eiendomsretten og risikoen for båten går over på kjøper ved overlevering mot fullt oppgjør.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Motortimer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eventuelt eierskifte i registeret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er inngått i to eksemplarer, ett til hver part. Begge parter bekrefter at opplysningene over er riktige. Ved fjernsalg eller salg utenfor faste forretningslokaler kan en forbruker ha angrerett etter angrerettloven.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salg av båt fra virksomhet</dc:title>
  <dc:creator>esigner.no</dc:creator>
  <dc:description>Gratis kjøpekontrakt for privat salg av båt. Skrog, motor, HIN, utstyr, pris og «som den er»-forbehold. Last ned PDF eller Word og signer med BankID.</dc:description>
  <cp:lastModifiedBy>Un-named</cp:lastModifiedBy>
  <cp:revision>1</cp:revision>
  <dcterms:created xsi:type="dcterms:W3CDTF">2026-06-12T14:22:54.441Z</dcterms:created>
  <dcterms:modified xsi:type="dcterms:W3CDTF">2026-06-12T14:22:54.441Z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