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Kjøpekontrakt — privat salg av bil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Salg mellom private. Kjøpsloven gjelder.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Selger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Kjøper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Kjøretøyet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Merke og modell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Registreringsnummer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Understellsnummer (VIN)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Årsmodell / 1. gang registrert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Kilometerstand ved salg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Sist EU-godkjent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Pris og betaling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Kjøpesum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Betalingsmåte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Bilens tilstand</w:t>
      </w:r>
    </w:p>
    <w:p>
      <w:pPr>
        <w:spacing w:after="80"/>
      </w:pPr>
      <w:r>
        <w:rPr>
          <w:color w:val="334155"/>
          <w:sz w:val="21"/>
          <w:szCs w:val="21"/>
        </w:rPr>
        <w:t xml:space="preserve">Bilen selges «som den er», jf. kjøpsloven § 19. Selger har opplyst om følgende kjente feil og mangler: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Kjente feil/mangler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Det medfølger følgende: antall nøkler, servicehefte, dekk/felger og øvrig utstyr: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Medfølgende utstyr og dokumenter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Overlevering og eierskifte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Overleveringsdato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Kilometerstand ved overlevering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Hvem melder eierskifte til Statens vegvesen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Kontrakten er inngått i to eksemplarer, ett til hver part. Begge bekrefter opplysningene over.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Selger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Kjøper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Denne malen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Kjøpekontrakt — privat salg av bil</dc:title>
  <dc:creator>esigner.no</dc:creator>
  <dc:description>Gratis kjøpekontrakt for privat salg av bruktbil. Kjøretøyopplysninger, pris, «som den er» og overlevering. Last ned PDF eller Word.</dc:description>
  <cp:lastModifiedBy>Un-named</cp:lastModifiedBy>
  <cp:revision>1</cp:revision>
  <dcterms:created xsi:type="dcterms:W3CDTF">2026-05-26T10:47:20.843Z</dcterms:created>
  <dcterms:modified xsi:type="dcterms:W3CDTF">2026-05-26T10:47:20.843Z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